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DD3" w:rsidRDefault="00553DD3" w:rsidP="00553DD3">
      <w:pPr>
        <w:spacing w:after="0" w:line="240" w:lineRule="auto"/>
        <w:ind w:left="495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заключению </w:t>
      </w:r>
    </w:p>
    <w:p w:rsidR="00553DD3" w:rsidRDefault="00462D24" w:rsidP="00553DD3">
      <w:pPr>
        <w:spacing w:after="0" w:line="240" w:lineRule="auto"/>
        <w:ind w:left="495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2D2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29.04.2022 № КСП-01-17-22</w:t>
      </w:r>
      <w:r w:rsid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53DD3" w:rsidRDefault="00553DD3" w:rsidP="00553DD3">
      <w:pPr>
        <w:spacing w:after="0" w:line="240" w:lineRule="auto"/>
        <w:ind w:left="495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proofErr w:type="spellStart"/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исполнении</w:t>
      </w:r>
    </w:p>
    <w:p w:rsidR="00553DD3" w:rsidRPr="00553DD3" w:rsidRDefault="00553DD3" w:rsidP="00553DD3">
      <w:pPr>
        <w:spacing w:after="0" w:line="240" w:lineRule="auto"/>
        <w:ind w:left="495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 городского округа  </w:t>
      </w:r>
    </w:p>
    <w:p w:rsid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Сургут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</w:t>
      </w:r>
    </w:p>
    <w:p w:rsid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Мансийского автономного </w:t>
      </w:r>
    </w:p>
    <w:p w:rsid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округа-Югры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:rsidR="004D45E6" w:rsidRPr="004D45E6" w:rsidRDefault="004D45E6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D45E6" w:rsidRPr="00032E61" w:rsidRDefault="004D45E6" w:rsidP="004D45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2E6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дефиците бюджета города в 2021 году, источниках его финансирования и управлении муниципальным долгом</w:t>
      </w:r>
    </w:p>
    <w:p w:rsidR="00553DD3" w:rsidRPr="004D45E6" w:rsidRDefault="00553DD3" w:rsidP="004D45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</w:pPr>
    </w:p>
    <w:p w:rsidR="00553DD3" w:rsidRPr="00AE57C9" w:rsidRDefault="00553DD3" w:rsidP="00553D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E57C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1. Дефицит бюджета и источники его финансирования</w:t>
      </w:r>
    </w:p>
    <w:p w:rsidR="00553DD3" w:rsidRP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53DD3" w:rsidRP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Первоначально</w:t>
      </w:r>
      <w:r w:rsidR="00962072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редакцией Р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</w:t>
      </w:r>
      <w:r w:rsidR="0096207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города от </w:t>
      </w:r>
      <w:r w:rsidR="00962072">
        <w:rPr>
          <w:rFonts w:ascii="Times New Roman" w:eastAsia="Times New Roman" w:hAnsi="Times New Roman" w:cs="Times New Roman"/>
          <w:sz w:val="26"/>
          <w:szCs w:val="26"/>
          <w:lang w:eastAsia="ru-RU"/>
        </w:rPr>
        <w:t>22.12.202</w:t>
      </w:r>
      <w:r w:rsidR="00745F7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 w:rsidR="00962072">
        <w:rPr>
          <w:rFonts w:ascii="Times New Roman" w:eastAsia="Times New Roman" w:hAnsi="Times New Roman" w:cs="Times New Roman"/>
          <w:sz w:val="26"/>
          <w:szCs w:val="26"/>
          <w:lang w:eastAsia="ru-RU"/>
        </w:rPr>
        <w:t>686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-VI ДГ дефицит бюджета утверждён в сумме 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1 365 048,7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рублей. На эту же сумму утверждены источники финансирования дефицита бюджета, состав которых соответствует статье 96 Бюджетного кодекса РФ. С учётом изменений решения о бюджете в течение 202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источники финансирования дефицита бюджета были увеличены на (+) 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394 031,8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(+) 28,9 %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составили 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1 759 080,6 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7D77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рублей. </w:t>
      </w:r>
    </w:p>
    <w:p w:rsidR="00553DD3" w:rsidRP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бюджет города исполнен с 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дефицитом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149 877,2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рублей. Информация об источниках финансирования дефицита в 202</w:t>
      </w:r>
      <w:r w:rsidR="00A66DC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году представлена в таблице 1.</w:t>
      </w:r>
    </w:p>
    <w:p w:rsidR="00553DD3" w:rsidRPr="00553DD3" w:rsidRDefault="00553DD3" w:rsidP="0096207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p w:rsidR="00553DD3" w:rsidRPr="00553DD3" w:rsidRDefault="00553DD3" w:rsidP="009620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источниках финансирования дефицита бюджета в 202</w:t>
      </w:r>
      <w:r w:rsidR="0096207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</w:p>
    <w:p w:rsidR="00553DD3" w:rsidRPr="004D45E6" w:rsidRDefault="00553DD3" w:rsidP="0096207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4D45E6">
        <w:rPr>
          <w:rFonts w:ascii="Times New Roman" w:eastAsia="Times New Roman" w:hAnsi="Times New Roman" w:cs="Times New Roman"/>
          <w:sz w:val="10"/>
          <w:szCs w:val="10"/>
          <w:lang w:eastAsia="ru-RU"/>
        </w:rPr>
        <w:t>(тыс. рублей)</w:t>
      </w:r>
    </w:p>
    <w:tbl>
      <w:tblPr>
        <w:tblW w:w="9329" w:type="dxa"/>
        <w:tblInd w:w="113" w:type="dxa"/>
        <w:tblLook w:val="04A0" w:firstRow="1" w:lastRow="0" w:firstColumn="1" w:lastColumn="0" w:noHBand="0" w:noVBand="1"/>
      </w:tblPr>
      <w:tblGrid>
        <w:gridCol w:w="591"/>
        <w:gridCol w:w="3479"/>
        <w:gridCol w:w="1229"/>
        <w:gridCol w:w="1347"/>
        <w:gridCol w:w="1346"/>
        <w:gridCol w:w="1337"/>
      </w:tblGrid>
      <w:tr w:rsidR="00A66DC2" w:rsidRPr="00A66DC2" w:rsidTr="00A66DC2">
        <w:trPr>
          <w:trHeight w:val="35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источника внутреннего финансирования дефицита бюджета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назначения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Фактическое исполнение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Отклонение,                     ( «+», «-»)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Отклонение от бюджетных назначений, %</w:t>
            </w:r>
          </w:p>
        </w:tc>
      </w:tr>
      <w:tr w:rsidR="00553DD3" w:rsidRPr="00A66DC2" w:rsidTr="00A66DC2">
        <w:trPr>
          <w:trHeight w:val="119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553DD3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4= гр.3 – гр.2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A66DC2" w:rsidRDefault="00A66DC2" w:rsidP="00A6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</w:t>
            </w:r>
            <w:r w:rsidR="00553DD3"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53DD3" w:rsidRPr="00A66D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р.4/гр.2*100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бюджета, всего, из них: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1 759 080,6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149 877,2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-1 609 203,4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-91,5%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 кредитных организаций,  (стр.2.1-стр.2.2),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1 016 547,5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159 194,5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-857 353,0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-84,3%</w:t>
            </w:r>
          </w:p>
        </w:tc>
      </w:tr>
      <w:tr w:rsidR="00A66DC2" w:rsidRPr="00A66DC2" w:rsidTr="00A66DC2">
        <w:trPr>
          <w:trHeight w:val="22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4 522 052,4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1 894 319,4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-2 627 733,0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-58,1%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3 505 504,9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1 735 124,9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-1 770 380,0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-50,5%</w:t>
            </w:r>
          </w:p>
        </w:tc>
      </w:tr>
      <w:tr w:rsidR="00A66DC2" w:rsidRPr="00A66DC2" w:rsidTr="00A66DC2">
        <w:trPr>
          <w:trHeight w:val="4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8540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РФ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85404E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0,00%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из бюджета города, в том числе: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46 058,4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46 029,0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-0,1%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46 058,4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46 029,0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-0,1%</w:t>
            </w:r>
          </w:p>
        </w:tc>
      </w:tr>
      <w:tr w:rsidR="00A66DC2" w:rsidRPr="00A66DC2" w:rsidTr="00A66DC2">
        <w:trPr>
          <w:trHeight w:val="4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288 679,0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-288 679,0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-100,0%</w:t>
            </w:r>
          </w:p>
        </w:tc>
      </w:tr>
      <w:tr w:rsidR="00A66DC2" w:rsidRPr="00A66DC2" w:rsidTr="00A66DC2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A66DC2" w:rsidRDefault="00A66DC2" w:rsidP="00A66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D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бюджета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407 795,7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-55 346,3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-463 142,0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C2" w:rsidRPr="0085404E" w:rsidRDefault="00A66DC2" w:rsidP="00854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-113,6%</w:t>
            </w:r>
          </w:p>
        </w:tc>
      </w:tr>
    </w:tbl>
    <w:p w:rsidR="00553DD3" w:rsidRPr="004D45E6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53DD3" w:rsidRP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Финансирование дефицита бюджета осуществлено в соответствии со статьёй 96 Бюджетного кодекса РФ за счёт следующих источников (графа 3 таблицы 1):  </w:t>
      </w:r>
    </w:p>
    <w:p w:rsidR="00553DD3" w:rsidRPr="00553DD3" w:rsidRDefault="0085404E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р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азница между </w:t>
      </w:r>
      <w:proofErr w:type="spellStart"/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привлеченными</w:t>
      </w:r>
      <w:proofErr w:type="spellEnd"/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погашенными кредитами кредитных организаций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159 194,5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</w:t>
      </w:r>
      <w:r w:rsidR="00745F7F" w:rsidRPr="00745F7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53DD3" w:rsidRPr="00745F7F" w:rsidRDefault="0085404E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и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зменение остатков средств бюджета в сумме – (-)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55 346,3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745F7F" w:rsidRPr="00745F7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53DD3" w:rsidRPr="00553DD3" w:rsidRDefault="0085404E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в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озврат по ранее предоставленным из бюджета города бюджетным кредитам 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46 029,0</w:t>
      </w:r>
      <w:r w:rsidR="00553DD3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553DD3" w:rsidRP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состоянию на 01.01.202</w:t>
      </w:r>
      <w:r w:rsidR="0085404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учете</w:t>
      </w:r>
      <w:proofErr w:type="spellEnd"/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ГАБС числилась задолженность получателей по </w:t>
      </w:r>
      <w:r w:rsidR="00495365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495365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оставленным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бюджета муниципального образования в 2004</w:t>
      </w:r>
      <w:r w:rsidR="0085404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2009 годах кредитам в сумме 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136 499,1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рублей, в том числе начисленным процентам, штрафам в сумме 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364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 (таблица 2). </w:t>
      </w:r>
    </w:p>
    <w:p w:rsidR="00553DD3" w:rsidRPr="00553DD3" w:rsidRDefault="00553DD3" w:rsidP="008540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 2</w:t>
      </w:r>
    </w:p>
    <w:p w:rsidR="00553DD3" w:rsidRPr="00553DD3" w:rsidRDefault="00553DD3" w:rsidP="008540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движении бюджетных кредитов в 202</w:t>
      </w:r>
      <w:r w:rsidR="0085404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</w:p>
    <w:p w:rsidR="00553DD3" w:rsidRPr="00553DD3" w:rsidRDefault="00553DD3" w:rsidP="0085404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(тыс. рублей)</w:t>
      </w:r>
    </w:p>
    <w:tbl>
      <w:tblPr>
        <w:tblW w:w="99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917"/>
        <w:gridCol w:w="784"/>
        <w:gridCol w:w="709"/>
        <w:gridCol w:w="940"/>
        <w:gridCol w:w="903"/>
        <w:gridCol w:w="708"/>
        <w:gridCol w:w="941"/>
        <w:gridCol w:w="814"/>
        <w:gridCol w:w="1134"/>
        <w:gridCol w:w="850"/>
      </w:tblGrid>
      <w:tr w:rsidR="0085404E" w:rsidRPr="0085404E" w:rsidTr="00032E61">
        <w:trPr>
          <w:trHeight w:val="31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Заёмщик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 по договору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 выдачи бюджет</w:t>
            </w:r>
            <w:r w:rsidR="00D23A9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  <w:proofErr w:type="spellStart"/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ного</w:t>
            </w:r>
            <w:proofErr w:type="spellEnd"/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кредита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 погашения кредита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на 01.01.202</w:t>
            </w:r>
            <w:r w:rsidR="00D23A9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Начис</w:t>
            </w:r>
            <w:proofErr w:type="spellEnd"/>
            <w:r w:rsidR="0049536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лены про</w:t>
            </w:r>
            <w:r w:rsidR="0049536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центы, штрафы (пени)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Погашено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D23A9F" w:rsidP="0085404E">
            <w:pPr>
              <w:spacing w:after="0" w:line="240" w:lineRule="auto"/>
              <w:ind w:firstLine="89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Остаток на 01.01.2022</w:t>
            </w:r>
          </w:p>
        </w:tc>
      </w:tr>
      <w:tr w:rsidR="0085404E" w:rsidRPr="0085404E" w:rsidTr="00032E61">
        <w:trPr>
          <w:trHeight w:val="33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основной долг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проценты, штрафы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Основной долг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Проценты, штрафы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ind w:firstLine="89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DD3" w:rsidRPr="0085404E" w:rsidRDefault="00553DD3" w:rsidP="0085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проценты, штрафы</w:t>
            </w:r>
          </w:p>
        </w:tc>
      </w:tr>
      <w:tr w:rsidR="00D23A9F" w:rsidRPr="0085404E" w:rsidTr="00032E61">
        <w:trPr>
          <w:trHeight w:val="2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СГМУП «</w:t>
            </w:r>
            <w:proofErr w:type="spellStart"/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Горводоканал</w:t>
            </w:r>
            <w:proofErr w:type="spellEnd"/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271 494,2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11 881,0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9F" w:rsidRPr="0085404E" w:rsidRDefault="00D23A9F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11 881,0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</w:tr>
      <w:tr w:rsidR="00D23A9F" w:rsidRPr="0085404E" w:rsidTr="00032E61">
        <w:trPr>
          <w:trHeight w:val="23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522 233,0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124 506,0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9F" w:rsidRPr="0085404E" w:rsidRDefault="00D23A9F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34 148,0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9F" w:rsidRPr="0085404E" w:rsidRDefault="00495365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90 358,0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</w:tr>
      <w:tr w:rsidR="00495365" w:rsidRPr="0085404E" w:rsidTr="00032E61">
        <w:trPr>
          <w:trHeight w:val="3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0656E0" w:rsidP="00065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программе «Кредитование строительства или приобретения жилья для молодых семей»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45 000,0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112,1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365" w:rsidRPr="0085404E" w:rsidRDefault="00495365" w:rsidP="00495365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64,0</w:t>
            </w:r>
          </w:p>
        </w:tc>
      </w:tr>
      <w:tr w:rsidR="00D23A9F" w:rsidRPr="0085404E" w:rsidTr="00032E61">
        <w:trPr>
          <w:trHeight w:val="2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838 727,2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136 499,1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495365" w:rsidP="00D23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495365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46 029,0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495365" w:rsidP="00D23A9F">
            <w:pPr>
              <w:spacing w:after="0" w:line="240" w:lineRule="auto"/>
              <w:ind w:hanging="3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495365" w:rsidP="00D23A9F">
            <w:pPr>
              <w:spacing w:after="0" w:line="240" w:lineRule="auto"/>
              <w:ind w:firstLine="89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90 470,1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9F" w:rsidRPr="0085404E" w:rsidRDefault="00D23A9F" w:rsidP="00D23A9F">
            <w:pPr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8540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364,0</w:t>
            </w:r>
          </w:p>
        </w:tc>
      </w:tr>
    </w:tbl>
    <w:p w:rsidR="00553DD3" w:rsidRPr="000656E0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495365" w:rsidRPr="00553DD3" w:rsidRDefault="00495365" w:rsidP="004953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бюджетные кредиты не выдавались. </w:t>
      </w:r>
    </w:p>
    <w:p w:rsidR="00553DD3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основной долг плательщиков по кредитам уменьшился на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(-) 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46 029,0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рублей. Остаток обязательств по бюджетным кредитам по состоянию на 01.01.202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 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90 834,1 тыс. рублей, в том числе основной долг в сумме 90 470,1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рублей, проценты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5365"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штрафы (пени)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5365">
        <w:rPr>
          <w:rFonts w:ascii="Times New Roman" w:eastAsia="Times New Roman" w:hAnsi="Times New Roman" w:cs="Times New Roman"/>
          <w:sz w:val="26"/>
          <w:szCs w:val="26"/>
          <w:lang w:eastAsia="ru-RU"/>
        </w:rPr>
        <w:t>364,0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рублей.</w:t>
      </w:r>
    </w:p>
    <w:p w:rsidR="000656E0" w:rsidRDefault="000656E0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города в отношении задолженности по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программе «Кредитование строительства или приобретения жилья для молодых семей»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(2 договора)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пояснила следующее.</w:t>
      </w:r>
    </w:p>
    <w:p w:rsidR="000656E0" w:rsidRPr="000656E0" w:rsidRDefault="000656E0" w:rsidP="000656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Задолженность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договору от 19.09.2002 № 96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уплате проц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ентов за пользование кредитом в сумме 81</w:t>
      </w:r>
      <w:r w:rsidR="007D77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350,56 рублей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повышенных процентов – 148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834,99</w:t>
      </w:r>
      <w:r w:rsidR="007D77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взыскивается в порядке, предусмотренном Федеральным законом от</w:t>
      </w:r>
      <w:r w:rsidR="007D77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02.10.2007 № 229–ФЗ «Об исполнительном производстве». 05.09.2018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тделом судебных приставов по г. 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Сургуту возбуждены исполнительные производства №№</w:t>
      </w:r>
      <w:r w:rsidR="007D77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213726/18/86018–ИП, 213727/18/86018–ИП, 213728/18/86018–ИП,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213729/18/ 86018–ИП.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настоящее время исполнительные производства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окончены.</w:t>
      </w:r>
    </w:p>
    <w:p w:rsidR="000656E0" w:rsidRDefault="000656E0" w:rsidP="000656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2. Задолженность по договору от 12.10.2001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58 по уплате основного долга в сумме 112 082,00 рубля,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133 752,55 рубля,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взыскивается в судебном порядке.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13.12.2021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итогам очередного судебного заседания </w:t>
      </w:r>
      <w:proofErr w:type="spellStart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судьей</w:t>
      </w:r>
      <w:proofErr w:type="spellEnd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Сургутского</w:t>
      </w:r>
      <w:proofErr w:type="spellEnd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суда вынесено определение о передаче дела по территориальной подсудности (по месту жительства ответчика) в </w:t>
      </w:r>
      <w:proofErr w:type="spellStart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Щербинский</w:t>
      </w:r>
      <w:proofErr w:type="spellEnd"/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районный суд 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М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осквы, куда оно поступило 03.02.2022.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656E0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настоящее время судебное заседание не назначено.</w:t>
      </w:r>
    </w:p>
    <w:p w:rsidR="00553DD3" w:rsidRPr="004D45E6" w:rsidRDefault="00553DD3" w:rsidP="00553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B62CE3" w:rsidRPr="00AE57C9" w:rsidRDefault="00B62CE3" w:rsidP="00553D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E57C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2. Управление муниципальным долгом</w:t>
      </w:r>
    </w:p>
    <w:p w:rsidR="00B62CE3" w:rsidRPr="00553DD3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B62CE3" w:rsidRPr="008C1A76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муниципальным долгом осуществлялось исполнительно-распорядительным органом муниципального образования – Администрацией города в соответствии со статьёй 38 Устава город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положениям статьи 101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Бюджетного кодекса РФ. Учёт и регистрация муниципальных долговых обязательств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велись в муниципальной долговой книге на основании статьи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120 Бюджетного кодекса РФ. В соответствии с требованиями статьи 121 Бюджетного кодекса РФ муниципальную долговую книгу ведёт департамент финансов. Форма и состав муниципальной долговой книги соответствуют Положению о составе, порядке 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 сроках внесения дополнительной информации в муниципальную долговую книгу муниципального образования городской округ город Сургут, </w:t>
      </w:r>
      <w:proofErr w:type="spellStart"/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</w:t>
      </w:r>
      <w:proofErr w:type="spellEnd"/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Администрации города</w:t>
      </w:r>
      <w:bookmarkStart w:id="0" w:name="_GoBack"/>
      <w:bookmarkEnd w:id="0"/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07.03.2008 № 620. </w:t>
      </w:r>
    </w:p>
    <w:p w:rsidR="00B62CE3" w:rsidRPr="008C1A76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о долговых обязательствах муниципального образования представлена в </w:t>
      </w:r>
      <w:r w:rsidR="002D244D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таблице 3.</w:t>
      </w:r>
    </w:p>
    <w:p w:rsidR="00B62CE3" w:rsidRPr="00553DD3" w:rsidRDefault="00B62CE3" w:rsidP="00B62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</w:t>
      </w:r>
    </w:p>
    <w:p w:rsidR="00B62CE3" w:rsidRPr="008C1A76" w:rsidRDefault="00B62CE3" w:rsidP="00B62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муниципальном долге и долговых обязательствах муниципального образования город Сургут в 2021 году</w:t>
      </w:r>
    </w:p>
    <w:p w:rsidR="00B62CE3" w:rsidRPr="004D45E6" w:rsidRDefault="00B62CE3" w:rsidP="00B62CE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45E6">
        <w:rPr>
          <w:rFonts w:ascii="Times New Roman" w:eastAsia="Times New Roman" w:hAnsi="Times New Roman" w:cs="Times New Roman"/>
          <w:sz w:val="16"/>
          <w:szCs w:val="16"/>
          <w:lang w:eastAsia="ru-RU"/>
        </w:rPr>
        <w:t>(тыс. рублей)</w:t>
      </w:r>
    </w:p>
    <w:p w:rsidR="00B62CE3" w:rsidRPr="008C1A76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433"/>
        <w:gridCol w:w="1411"/>
        <w:gridCol w:w="724"/>
        <w:gridCol w:w="915"/>
        <w:gridCol w:w="1075"/>
        <w:gridCol w:w="756"/>
        <w:gridCol w:w="7"/>
        <w:gridCol w:w="1089"/>
        <w:gridCol w:w="7"/>
        <w:gridCol w:w="1041"/>
        <w:gridCol w:w="7"/>
        <w:gridCol w:w="937"/>
        <w:gridCol w:w="7"/>
        <w:gridCol w:w="1041"/>
        <w:gridCol w:w="11"/>
        <w:gridCol w:w="1305"/>
      </w:tblGrid>
      <w:tr w:rsidR="00B62CE3" w:rsidRPr="008C1A76" w:rsidTr="004075B9">
        <w:trPr>
          <w:trHeight w:val="356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Вид долгового обязательства / основания возникновения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Характеристика долгового обязатель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ства (по состоянию на 01.01.2022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Остаток долговых обязате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льств по состоянию на 01.01.2021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 долгового  обязательства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Начисление процентных платежей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долгового обязательства</w:t>
            </w: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Остаток долговых обязательств по состоянию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 01.01.2022</w:t>
            </w:r>
          </w:p>
        </w:tc>
      </w:tr>
      <w:tr w:rsidR="00B62CE3" w:rsidRPr="008C1A76" w:rsidTr="004075B9">
        <w:trPr>
          <w:trHeight w:val="539"/>
        </w:trPr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форма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объем по договору (контракту)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процентная ставка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действия</w:t>
            </w:r>
          </w:p>
        </w:tc>
        <w:tc>
          <w:tcPr>
            <w:tcW w:w="10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B62CE3" w:rsidRPr="002D244D" w:rsidTr="004075B9">
        <w:trPr>
          <w:trHeight w:val="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CE3" w:rsidRPr="002D244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2D244D" w:rsidRDefault="00B62CE3" w:rsidP="00042461">
            <w:pPr>
              <w:spacing w:after="0" w:line="240" w:lineRule="auto"/>
              <w:ind w:hanging="2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2D244D" w:rsidRDefault="00B62CE3" w:rsidP="00042461">
            <w:pPr>
              <w:spacing w:after="0" w:line="240" w:lineRule="auto"/>
              <w:ind w:hanging="2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2D244D" w:rsidRDefault="00B62CE3" w:rsidP="00042461">
            <w:pPr>
              <w:spacing w:after="0" w:line="240" w:lineRule="auto"/>
              <w:ind w:hanging="2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2D244D" w:rsidRDefault="00B62CE3" w:rsidP="00042461">
            <w:pPr>
              <w:spacing w:after="0" w:line="240" w:lineRule="auto"/>
              <w:ind w:hanging="2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E3" w:rsidRPr="002D244D" w:rsidRDefault="00B62CE3" w:rsidP="00042461">
            <w:pPr>
              <w:spacing w:after="0" w:line="240" w:lineRule="auto"/>
              <w:ind w:hanging="2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2D244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 xml:space="preserve">     гр.11=гр.7+гр.8+гр.9-гр.10</w:t>
            </w:r>
          </w:p>
        </w:tc>
      </w:tr>
      <w:tr w:rsidR="00B62CE3" w:rsidRPr="008C1A76" w:rsidTr="004075B9">
        <w:trPr>
          <w:trHeight w:val="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8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Бюджетные кредиты, </w:t>
            </w:r>
            <w:proofErr w:type="spellStart"/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привлеченные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от других бюджетов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ind w:hanging="2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ind w:hanging="2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ind w:hanging="2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ind w:hanging="2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CE3" w:rsidRPr="008C1A76" w:rsidRDefault="00B62CE3" w:rsidP="00042461">
            <w:pPr>
              <w:spacing w:after="0" w:line="240" w:lineRule="auto"/>
              <w:ind w:hanging="2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48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Кредиты, полученные от кредитных организаций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1 480 666,60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+1 894 319,39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+71 532,57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-1 806 657,50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1 639 861,06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"Запсибкомбанк" от  30.08.2016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08-МК-1/2016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невозоб-новляемая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8,25%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31.08.2023 (7 лет)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+11 826,18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-311 826,18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"Запсибкомбанк" от  11.12.2017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08-МК-1/2017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невозоб-новляемая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210 666,6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8,25%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12.12.2024 (7 лет)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210 666,60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+8 615,60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-219 282,20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"Сбербанк России" от  17.09.2018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08-МК-1/2018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невозоб-новляемая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7,91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.09.2025 (7 лет)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350 000,00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27 421,10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49 296,10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328 125,00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"Сбербанк России" от  12.08.2019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08-МК-1/2019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8,1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12.08.2022 (3 года)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+150 000,00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+661,32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-170 661,32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130 000,00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"Сбербанк" от  03.02.2020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08-МК-1/2020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6,65864999853942%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03.02.2023 (3 года)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+300 000,00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+4 925,58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-304 925,58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150 000,00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"Сбербанк" от  03.02.2020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08-МК-2/2020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6,65864999853942%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03.02.2023 (3 года)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+300 000,00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+3 831,00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-303 831,00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150 000,00</w:t>
            </w:r>
          </w:p>
        </w:tc>
      </w:tr>
      <w:tr w:rsidR="00B62CE3" w:rsidRPr="008C1A76" w:rsidTr="004075B9">
        <w:trPr>
          <w:trHeight w:val="600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"Сбербанк" от  03.02.2020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08-МК-3/2020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170 000,0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6,72428230236337%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03.02.2023 (3 года)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170 000,00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+170 000,00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+720,33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-170 720,33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170 000,00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Муниципальный контракт с ПАО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Совкомбанк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" от  21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.09.2020 </w:t>
            </w:r>
            <w:r w:rsidRPr="008C1A7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08-МК-4/2020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325 190,0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E1048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8,5%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555AAC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21.09.2025</w:t>
            </w:r>
          </w:p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(5 лет)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Муниципальный контракт с ПАО «</w:t>
            </w:r>
            <w:proofErr w:type="spellStart"/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Совкомбанк</w:t>
            </w:r>
            <w:proofErr w:type="spellEnd"/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» от  15.06.2021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08-МК-1/2021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185 000,0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E1048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7,50944381%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555AAC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15.06.2024</w:t>
            </w:r>
          </w:p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</w:t>
            </w:r>
            <w:r w:rsidRPr="00117207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 года</w:t>
            </w: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+185 000,00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+114,18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-114,18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185 000,00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Муниципальный контракт с ПАО «</w:t>
            </w:r>
            <w:proofErr w:type="spellStart"/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Совкомбанк</w:t>
            </w:r>
            <w:proofErr w:type="spellEnd"/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» от  15.06.2021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08-МК-2/2021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195 000,0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387EDD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387EDD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7,509443801%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555AAC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15.06.2024</w:t>
            </w:r>
          </w:p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</w:t>
            </w:r>
            <w:r w:rsidRPr="00117207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 года</w:t>
            </w: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+195 000,00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+120,36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-120,36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195 000,00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2.11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ПАО «Промсвязьбанк» от  16.06.2021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08-МК-3/2021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невозоб-новляемая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414 319,39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B11732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B11732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7,652663444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555AAC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16.06.2024</w:t>
            </w:r>
          </w:p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</w:t>
            </w:r>
            <w:r w:rsidRPr="00117207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 года</w:t>
            </w: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+414 319,39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+13 255,84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-95 839,17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331 736,06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2.12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Муниципальный контракт с ПАО «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Сбер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банк» от  04.10.2021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08-МК-4/2021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180 000,0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B11732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B11732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8,330207812%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555AAC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04.10.2024</w:t>
            </w:r>
          </w:p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</w:t>
            </w:r>
            <w:r w:rsidRPr="00117207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3 года</w:t>
            </w:r>
            <w:r w:rsidRPr="00555AAC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+180 000,00</w:t>
            </w:r>
          </w:p>
        </w:tc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+41,08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-180 041,08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Сургутнефтегаз-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банк»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от  14.12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08-МК-5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155 000,0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B11732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9,36%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28.03.2025</w:t>
            </w:r>
          </w:p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(3 года 104 дня)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2.14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117207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Муниципальный контракт с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 «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Сургутнефтегаз-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банк»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от  14.12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08-МК-6</w:t>
            </w:r>
            <w:r w:rsidRPr="0011720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/2021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возобнов-ляемая</w:t>
            </w:r>
            <w:proofErr w:type="spellEnd"/>
            <w:r w:rsidRPr="008C1A76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 xml:space="preserve"> кредитная линия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215 000,0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9,00%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14.12.2024</w:t>
            </w:r>
          </w:p>
          <w:p w:rsidR="00B62CE3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(3 года)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8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Муниципальные гарантии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CE3" w:rsidRPr="008C1A76" w:rsidRDefault="00B62CE3" w:rsidP="00042461">
            <w:pPr>
              <w:spacing w:after="0" w:line="240" w:lineRule="auto"/>
              <w:ind w:hanging="7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62CE3" w:rsidRPr="008C1A76" w:rsidTr="004075B9">
        <w:trPr>
          <w:trHeight w:val="14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3 300 175,99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CE3" w:rsidRPr="008C1A76" w:rsidRDefault="00B62CE3" w:rsidP="00042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C1A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CE3" w:rsidRPr="00D718A0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718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1 480 666,60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+1 894 319,39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+71 532,57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-1 806 657,50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CE3" w:rsidRPr="0092259D" w:rsidRDefault="00B62CE3" w:rsidP="00042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22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1 639 861,06</w:t>
            </w:r>
          </w:p>
        </w:tc>
      </w:tr>
    </w:tbl>
    <w:p w:rsidR="00B62CE3" w:rsidRPr="008C1A76" w:rsidRDefault="00B62CE3" w:rsidP="00B62CE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highlight w:val="green"/>
          <w:lang w:eastAsia="ru-RU"/>
        </w:rPr>
      </w:pPr>
    </w:p>
    <w:p w:rsidR="002D244D" w:rsidRPr="008C1A76" w:rsidRDefault="002D244D" w:rsidP="002D2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данным таблицы 3 видно, что 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долга по состоянию на 01.01.2022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сложился в сумме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1 639 861,06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(кредиты кредитных организаций). Структура муниципального долга соответствует требованиям статьи 100 Бюджетного кодекса РФ.</w:t>
      </w:r>
    </w:p>
    <w:p w:rsidR="000656E0" w:rsidRPr="008C1A76" w:rsidRDefault="000656E0" w:rsidP="000656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Отражение остатков долговых обязательств в муниципальной долговой книге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01.01.2021 и 01.01.2022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соответствует балансу исполнения бюджета (ф. 0503320). </w:t>
      </w:r>
    </w:p>
    <w:p w:rsidR="00B62CE3" w:rsidRPr="008C1A76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2021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привлечение и погашение долговых обязательств осуществлялось в соответствии с программой муниципальных внутренних заимствований, </w:t>
      </w:r>
      <w:proofErr w:type="spellStart"/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утвержденной</w:t>
      </w:r>
      <w:proofErr w:type="spellEnd"/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решением Думы города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686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-VI ДГ, а именно:</w:t>
      </w:r>
    </w:p>
    <w:p w:rsidR="00B62CE3" w:rsidRPr="00553DD3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привлечены муниципальные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заимствования в виде кредитов кредитных организаций на сумму </w:t>
      </w:r>
      <w:r w:rsidRPr="00553D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1 894 319,39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(графа 8 таблицы 3);</w:t>
      </w:r>
    </w:p>
    <w:p w:rsidR="00B62CE3" w:rsidRPr="00553DD3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погашены обязательства на сумму 1 806 657,50 тыс. рублей (графа 10 таблицы 3), в том числе долговые обязательства в размере 1 735 124,93 тыс. рублей.</w:t>
      </w:r>
    </w:p>
    <w:p w:rsidR="00B62CE3" w:rsidRPr="00553DD3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3DD3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По данным ф. 0503172 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«Сведения о государственном (муниципальном) долге, предоставленных бюджетных кредитах»</w:t>
      </w:r>
      <w:r w:rsidRPr="00553DD3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, забалансового счёта 11 «Государственные и муниципальные гарантии» по состоянию на 01.01.2021, 01.01.2022 муниципальные гарантии не числились. </w:t>
      </w:r>
    </w:p>
    <w:p w:rsidR="00B62CE3" w:rsidRPr="00553DD3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 долг по сос</w:t>
      </w:r>
      <w:r w:rsidR="002D24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тоянию на 01.01.2022 в сумме </w:t>
      </w:r>
      <w:r w:rsidR="002D24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1 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639</w:t>
      </w:r>
      <w:r w:rsidR="002D244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>861,06 тыс. рублей не превысил верхний предел муниципального долга (2 497 214,06 тыс. рублей), утверждённый частью 18 решения Думы города от</w:t>
      </w:r>
      <w:r w:rsidR="00B569F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53D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22.12.2020 № 686-VI ДГ согласно положениям статьи 107 Бюджетного кодекса РФ. </w:t>
      </w:r>
    </w:p>
    <w:p w:rsidR="00B62CE3" w:rsidRDefault="00B62CE3" w:rsidP="00B62C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3DD3">
        <w:rPr>
          <w:rFonts w:ascii="Times New Roman" w:eastAsia="Calibri" w:hAnsi="Times New Roman" w:cs="Times New Roman"/>
          <w:sz w:val="26"/>
          <w:szCs w:val="26"/>
        </w:rPr>
        <w:t>Их данных рисунка 1 следует, что по состоянию на 1 января 2022 года сложился наибольший объем муниципального долга за весь исследуемый период – с 2008 по 2021</w:t>
      </w:r>
      <w:r w:rsidR="00B569FD">
        <w:rPr>
          <w:rFonts w:ascii="Times New Roman" w:eastAsia="Calibri" w:hAnsi="Times New Roman" w:cs="Times New Roman"/>
          <w:sz w:val="26"/>
          <w:szCs w:val="26"/>
        </w:rPr>
        <w:t> </w:t>
      </w:r>
      <w:r w:rsidRPr="00553DD3">
        <w:rPr>
          <w:rFonts w:ascii="Times New Roman" w:eastAsia="Calibri" w:hAnsi="Times New Roman" w:cs="Times New Roman"/>
          <w:sz w:val="26"/>
          <w:szCs w:val="26"/>
        </w:rPr>
        <w:t>годы. По состоянию на 01.01.2022 в сравнении с началом отчётного года муниципальный долг увеличился на (+) 159,2 тыс. рублей или на (+) 10,8%.</w:t>
      </w:r>
    </w:p>
    <w:p w:rsidR="00553DD3" w:rsidRPr="00553DD3" w:rsidRDefault="00553DD3" w:rsidP="00B62C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B62CE3" w:rsidRPr="008C1A76" w:rsidRDefault="00B62CE3" w:rsidP="00B62CE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553DD3">
        <w:rPr>
          <w:rFonts w:ascii="Times New Roman" w:eastAsia="Calibri" w:hAnsi="Times New Roman" w:cs="Times New Roman"/>
          <w:sz w:val="26"/>
          <w:szCs w:val="26"/>
        </w:rPr>
        <w:t>рисунок 1</w:t>
      </w:r>
    </w:p>
    <w:p w:rsidR="00B62CE3" w:rsidRPr="008C1A76" w:rsidRDefault="00B62CE3" w:rsidP="00B62CE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2"/>
          <w:szCs w:val="12"/>
        </w:rPr>
      </w:pPr>
    </w:p>
    <w:p w:rsidR="00B62CE3" w:rsidRPr="008C1A76" w:rsidRDefault="00B62CE3" w:rsidP="00B62C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C1A76">
        <w:rPr>
          <w:rFonts w:ascii="Times New Roman" w:eastAsia="Calibri" w:hAnsi="Times New Roman" w:cs="Times New Roman"/>
          <w:sz w:val="26"/>
          <w:szCs w:val="26"/>
        </w:rPr>
        <w:t>Динамика объёма муниципального долга</w:t>
      </w:r>
    </w:p>
    <w:p w:rsidR="00B62CE3" w:rsidRPr="008C1A76" w:rsidRDefault="00B62CE3" w:rsidP="00B62C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C1A76">
        <w:rPr>
          <w:rFonts w:ascii="Times New Roman" w:eastAsia="Calibri" w:hAnsi="Times New Roman" w:cs="Times New Roman"/>
          <w:sz w:val="26"/>
          <w:szCs w:val="26"/>
        </w:rPr>
        <w:t xml:space="preserve">за период </w:t>
      </w:r>
      <w:r>
        <w:rPr>
          <w:rFonts w:ascii="Times New Roman" w:eastAsia="Calibri" w:hAnsi="Times New Roman" w:cs="Times New Roman"/>
          <w:sz w:val="26"/>
          <w:szCs w:val="26"/>
        </w:rPr>
        <w:t>2008-2021</w:t>
      </w:r>
      <w:r w:rsidRPr="008C1A76">
        <w:rPr>
          <w:rFonts w:ascii="Times New Roman" w:eastAsia="Calibri" w:hAnsi="Times New Roman" w:cs="Times New Roman"/>
          <w:sz w:val="26"/>
          <w:szCs w:val="26"/>
        </w:rPr>
        <w:t xml:space="preserve"> годы</w:t>
      </w:r>
    </w:p>
    <w:p w:rsidR="00B62CE3" w:rsidRPr="008C1A76" w:rsidRDefault="00B62CE3" w:rsidP="00B62C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B62CE3" w:rsidRDefault="00B62CE3" w:rsidP="00B62CE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highlight w:val="green"/>
        </w:rPr>
      </w:pPr>
      <w:r>
        <w:rPr>
          <w:noProof/>
          <w:lang w:eastAsia="ru-RU"/>
        </w:rPr>
        <w:drawing>
          <wp:inline distT="0" distB="0" distL="0" distR="0" wp14:anchorId="00991A08" wp14:editId="0C885CBB">
            <wp:extent cx="5940425" cy="2265529"/>
            <wp:effectExtent l="0" t="0" r="3175" b="19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62CE3" w:rsidRDefault="00B62CE3" w:rsidP="00B62CE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32E61" w:rsidRPr="008C1A76" w:rsidRDefault="00032E61" w:rsidP="00B62CE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B62CE3" w:rsidRPr="008C1A76" w:rsidRDefault="00B62CE3" w:rsidP="00B62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статьёй 102 Бюджетного кодекса РФ долговые обязательства муниципального образования полностью и без условий обеспечиваются всем находящимся в собственности муниципального образования имуществом, составляющим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азну (по состоянию на 01.01.2022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данным ф. 0503368 «Сведения о движении нефинансовых активов» балансовая стоимость имущества казны составила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52 771 113,08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рублей).</w:t>
      </w:r>
    </w:p>
    <w:p w:rsidR="0075455C" w:rsidRDefault="00B62CE3" w:rsidP="00032E6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Частью 21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 Думы города </w:t>
      </w:r>
      <w:r w:rsidRPr="001932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22.12.2020 № 686-VI ДГ 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утверждён объём расходов на обслуживание муниципального долга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Сургут на</w:t>
      </w:r>
      <w:r w:rsidR="00B569F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2021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 в сумме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151 467,69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рублей. По данным бюджетной отчётности расходы на обслуживание муниципального долга составили </w:t>
      </w:r>
      <w:r w:rsidRPr="00813BD5">
        <w:rPr>
          <w:rFonts w:ascii="Times New Roman" w:eastAsia="Times New Roman" w:hAnsi="Times New Roman" w:cs="Times New Roman"/>
          <w:sz w:val="26"/>
          <w:szCs w:val="26"/>
          <w:lang w:eastAsia="ru-RU"/>
        </w:rPr>
        <w:t>71 532,57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47,2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>% бюджетных ассигнов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аний. По состоянию на 01.01.2022</w:t>
      </w:r>
      <w:r w:rsidRPr="008C1A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обязательства по оплате процентных платежей исполнены в полном объёме.</w:t>
      </w:r>
    </w:p>
    <w:sectPr w:rsidR="0075455C" w:rsidSect="00B2078F">
      <w:headerReference w:type="default" r:id="rId8"/>
      <w:pgSz w:w="11906" w:h="16838"/>
      <w:pgMar w:top="1134" w:right="567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78F" w:rsidRDefault="00B2078F" w:rsidP="00B2078F">
      <w:pPr>
        <w:spacing w:after="0" w:line="240" w:lineRule="auto"/>
      </w:pPr>
      <w:r>
        <w:separator/>
      </w:r>
    </w:p>
  </w:endnote>
  <w:endnote w:type="continuationSeparator" w:id="0">
    <w:p w:rsidR="00B2078F" w:rsidRDefault="00B2078F" w:rsidP="00B2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78F" w:rsidRDefault="00B2078F" w:rsidP="00B2078F">
      <w:pPr>
        <w:spacing w:after="0" w:line="240" w:lineRule="auto"/>
      </w:pPr>
      <w:r>
        <w:separator/>
      </w:r>
    </w:p>
  </w:footnote>
  <w:footnote w:type="continuationSeparator" w:id="0">
    <w:p w:rsidR="00B2078F" w:rsidRDefault="00B2078F" w:rsidP="00B2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5775578"/>
      <w:docPartObj>
        <w:docPartGallery w:val="Page Numbers (Top of Page)"/>
        <w:docPartUnique/>
      </w:docPartObj>
    </w:sdtPr>
    <w:sdtEndPr/>
    <w:sdtContent>
      <w:p w:rsidR="00B2078F" w:rsidRDefault="00B2078F">
        <w:pPr>
          <w:pStyle w:val="a5"/>
          <w:jc w:val="center"/>
        </w:pPr>
        <w:r w:rsidRPr="00B2078F">
          <w:rPr>
            <w:rFonts w:ascii="Times New Roman" w:hAnsi="Times New Roman" w:cs="Times New Roman"/>
          </w:rPr>
          <w:fldChar w:fldCharType="begin"/>
        </w:r>
        <w:r w:rsidRPr="00B2078F">
          <w:rPr>
            <w:rFonts w:ascii="Times New Roman" w:hAnsi="Times New Roman" w:cs="Times New Roman"/>
          </w:rPr>
          <w:instrText>PAGE   \* MERGEFORMAT</w:instrText>
        </w:r>
        <w:r w:rsidRPr="00B2078F">
          <w:rPr>
            <w:rFonts w:ascii="Times New Roman" w:hAnsi="Times New Roman" w:cs="Times New Roman"/>
          </w:rPr>
          <w:fldChar w:fldCharType="separate"/>
        </w:r>
        <w:r w:rsidR="004075B9">
          <w:rPr>
            <w:rFonts w:ascii="Times New Roman" w:hAnsi="Times New Roman" w:cs="Times New Roman"/>
            <w:noProof/>
          </w:rPr>
          <w:t>7</w:t>
        </w:r>
        <w:r w:rsidRPr="00B2078F">
          <w:rPr>
            <w:rFonts w:ascii="Times New Roman" w:hAnsi="Times New Roman" w:cs="Times New Roman"/>
          </w:rPr>
          <w:fldChar w:fldCharType="end"/>
        </w:r>
      </w:p>
    </w:sdtContent>
  </w:sdt>
  <w:p w:rsidR="00B2078F" w:rsidRDefault="00B2078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30B0E"/>
    <w:multiLevelType w:val="hybridMultilevel"/>
    <w:tmpl w:val="0D4439CA"/>
    <w:lvl w:ilvl="0" w:tplc="B4CA3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944"/>
    <w:rsid w:val="00032E61"/>
    <w:rsid w:val="000656E0"/>
    <w:rsid w:val="002D244D"/>
    <w:rsid w:val="004075B9"/>
    <w:rsid w:val="00462D24"/>
    <w:rsid w:val="00495365"/>
    <w:rsid w:val="004D45E6"/>
    <w:rsid w:val="00553DD3"/>
    <w:rsid w:val="00745F7F"/>
    <w:rsid w:val="0075455C"/>
    <w:rsid w:val="007D779D"/>
    <w:rsid w:val="0085404E"/>
    <w:rsid w:val="00962072"/>
    <w:rsid w:val="00A05944"/>
    <w:rsid w:val="00A66DC2"/>
    <w:rsid w:val="00AE57C9"/>
    <w:rsid w:val="00B2078F"/>
    <w:rsid w:val="00B569FD"/>
    <w:rsid w:val="00B62CE3"/>
    <w:rsid w:val="00D2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2C0C0-5D98-487F-8BF6-2CD77A79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C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0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078F"/>
  </w:style>
  <w:style w:type="paragraph" w:styleId="a7">
    <w:name w:val="footer"/>
    <w:basedOn w:val="a"/>
    <w:link w:val="a8"/>
    <w:uiPriority w:val="99"/>
    <w:unhideWhenUsed/>
    <w:rsid w:val="00B20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0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cked"/>
        <c:varyColors val="0"/>
        <c:ser>
          <c:idx val="0"/>
          <c:order val="0"/>
          <c:spPr>
            <a:ln w="349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4.8096116150038205E-2"/>
                  <c:y val="-2.0449897750511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999-44EA-B1A0-7E84FA6203E0}"/>
                </c:ext>
              </c:extLst>
            </c:dLbl>
            <c:dLbl>
              <c:idx val="1"/>
              <c:layout>
                <c:manualLayout>
                  <c:x val="-2.2779660453835674E-2"/>
                  <c:y val="1.6359918200408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999-44EA-B1A0-7E84FA6203E0}"/>
                </c:ext>
              </c:extLst>
            </c:dLbl>
            <c:dLbl>
              <c:idx val="3"/>
              <c:layout>
                <c:manualLayout>
                  <c:x val="-4.2357719525565635E-2"/>
                  <c:y val="-2.4539877300613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999-44EA-B1A0-7E84FA6203E0}"/>
                </c:ext>
              </c:extLst>
            </c:dLbl>
            <c:dLbl>
              <c:idx val="4"/>
              <c:layout>
                <c:manualLayout>
                  <c:x val="-4.1767002225987539E-2"/>
                  <c:y val="2.4539877300613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999-44EA-B1A0-7E84FA6203E0}"/>
                </c:ext>
              </c:extLst>
            </c:dLbl>
            <c:dLbl>
              <c:idx val="6"/>
              <c:layout>
                <c:manualLayout>
                  <c:x val="-2.1260673112063522E-2"/>
                  <c:y val="-2.4539877300613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4999-44EA-B1A0-7E84FA6203E0}"/>
                </c:ext>
              </c:extLst>
            </c:dLbl>
            <c:dLbl>
              <c:idx val="8"/>
              <c:layout>
                <c:manualLayout>
                  <c:x val="-3.5437888301937018E-2"/>
                  <c:y val="2.8629856850715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999-44EA-B1A0-7E84FA6203E0}"/>
                </c:ext>
              </c:extLst>
            </c:dLbl>
            <c:dLbl>
              <c:idx val="9"/>
              <c:layout>
                <c:manualLayout>
                  <c:x val="-4.8096116150038205E-2"/>
                  <c:y val="-2.8629856850715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999-44EA-B1A0-7E84FA6203E0}"/>
                </c:ext>
              </c:extLst>
            </c:dLbl>
            <c:dLbl>
              <c:idx val="10"/>
              <c:layout>
                <c:manualLayout>
                  <c:x val="-2.6999069736536176E-2"/>
                  <c:y val="4.089979550102174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4999-44EA-B1A0-7E84FA6203E0}"/>
                </c:ext>
              </c:extLst>
            </c:dLbl>
            <c:dLbl>
              <c:idx val="11"/>
              <c:layout>
                <c:manualLayout>
                  <c:x val="-5.9156118143459918E-2"/>
                  <c:y val="-2.8629856850715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4999-44EA-B1A0-7E84FA6203E0}"/>
                </c:ext>
              </c:extLst>
            </c:dLbl>
            <c:dLbl>
              <c:idx val="12"/>
              <c:layout>
                <c:manualLayout>
                  <c:x val="-4.6577128808266054E-2"/>
                  <c:y val="-3.2719836400817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4999-44EA-B1A0-7E84FA6203E0}"/>
                </c:ext>
              </c:extLst>
            </c:dLbl>
            <c:dLbl>
              <c:idx val="13"/>
              <c:layout>
                <c:manualLayout>
                  <c:x val="-4.0248014884215422E-2"/>
                  <c:y val="1.6359918200408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4999-44EA-B1A0-7E84FA6203E0}"/>
                </c:ext>
              </c:extLst>
            </c:dLbl>
            <c:dLbl>
              <c:idx val="14"/>
              <c:layout>
                <c:manualLayout>
                  <c:x val="-1.7923352935313622E-2"/>
                  <c:y val="-4.0899795501022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4999-44EA-B1A0-7E84FA6203E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'[Диаграмма в Microsoft Word]Лист1'!$B$22:$B$36</c:f>
              <c:numCache>
                <c:formatCode>m/d/yyyy</c:formatCode>
                <c:ptCount val="15"/>
                <c:pt idx="0">
                  <c:v>39448</c:v>
                </c:pt>
                <c:pt idx="1">
                  <c:v>39814</c:v>
                </c:pt>
                <c:pt idx="2">
                  <c:v>40179</c:v>
                </c:pt>
                <c:pt idx="3">
                  <c:v>40544</c:v>
                </c:pt>
                <c:pt idx="4">
                  <c:v>40909</c:v>
                </c:pt>
                <c:pt idx="5">
                  <c:v>41275</c:v>
                </c:pt>
                <c:pt idx="6">
                  <c:v>41640</c:v>
                </c:pt>
                <c:pt idx="7">
                  <c:v>42005</c:v>
                </c:pt>
                <c:pt idx="8">
                  <c:v>42370</c:v>
                </c:pt>
                <c:pt idx="9">
                  <c:v>42736</c:v>
                </c:pt>
                <c:pt idx="10">
                  <c:v>43101</c:v>
                </c:pt>
                <c:pt idx="11">
                  <c:v>43466</c:v>
                </c:pt>
                <c:pt idx="12">
                  <c:v>43831</c:v>
                </c:pt>
                <c:pt idx="13">
                  <c:v>44197</c:v>
                </c:pt>
                <c:pt idx="14">
                  <c:v>44562</c:v>
                </c:pt>
              </c:numCache>
            </c:numRef>
          </c:cat>
          <c:val>
            <c:numRef>
              <c:f>'[Диаграмма в Microsoft Word]Лист1'!$C$22:$C$36</c:f>
              <c:numCache>
                <c:formatCode>#\ ##0.0</c:formatCode>
                <c:ptCount val="15"/>
                <c:pt idx="0">
                  <c:v>604.92499999999995</c:v>
                </c:pt>
                <c:pt idx="1">
                  <c:v>587.06799999999998</c:v>
                </c:pt>
                <c:pt idx="2">
                  <c:v>1140.0160000000001</c:v>
                </c:pt>
                <c:pt idx="3">
                  <c:v>1177.1945000000001</c:v>
                </c:pt>
                <c:pt idx="4">
                  <c:v>868.38670000000002</c:v>
                </c:pt>
                <c:pt idx="5">
                  <c:v>1387.59845</c:v>
                </c:pt>
                <c:pt idx="6">
                  <c:v>1305.02484</c:v>
                </c:pt>
                <c:pt idx="7">
                  <c:v>968.87030000000004</c:v>
                </c:pt>
                <c:pt idx="8">
                  <c:v>566.61080000000004</c:v>
                </c:pt>
                <c:pt idx="9">
                  <c:v>839.82177000000001</c:v>
                </c:pt>
                <c:pt idx="10">
                  <c:v>864.40698999999995</c:v>
                </c:pt>
                <c:pt idx="11">
                  <c:v>1287.9606000000001</c:v>
                </c:pt>
                <c:pt idx="12">
                  <c:v>1523.1666</c:v>
                </c:pt>
                <c:pt idx="13">
                  <c:v>1480.6659999999999</c:v>
                </c:pt>
                <c:pt idx="14">
                  <c:v>1639.9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4999-44EA-B1A0-7E84FA6203E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474031856"/>
        <c:axId val="474028112"/>
      </c:lineChart>
      <c:dateAx>
        <c:axId val="474031856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74028112"/>
        <c:crosses val="autoZero"/>
        <c:auto val="1"/>
        <c:lblOffset val="100"/>
        <c:baseTimeUnit val="years"/>
      </c:dateAx>
      <c:valAx>
        <c:axId val="474028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+mn-cs"/>
              </a:defRPr>
            </a:pPr>
            <a:endParaRPr lang="ru-RU"/>
          </a:p>
        </c:txPr>
        <c:crossAx val="474031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Александровна Бережная</dc:creator>
  <cp:keywords/>
  <dc:description/>
  <cp:lastModifiedBy>Рогаченко Вероника Сергеевна</cp:lastModifiedBy>
  <cp:revision>16</cp:revision>
  <cp:lastPrinted>2022-04-29T07:56:00Z</cp:lastPrinted>
  <dcterms:created xsi:type="dcterms:W3CDTF">2022-04-27T04:04:00Z</dcterms:created>
  <dcterms:modified xsi:type="dcterms:W3CDTF">2022-04-29T07:56:00Z</dcterms:modified>
</cp:coreProperties>
</file>